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B5" w:rsidRDefault="00F144B5">
      <w:pPr>
        <w:rPr>
          <w:u w:val="single"/>
        </w:rPr>
      </w:pPr>
      <w:r w:rsidRPr="00F144B5">
        <w:rPr>
          <w:u w:val="single"/>
        </w:rPr>
        <w:t>Short Answer Questions</w:t>
      </w:r>
    </w:p>
    <w:p w:rsidR="00F144B5" w:rsidRDefault="00F144B5">
      <w:pPr>
        <w:rPr>
          <w:u w:val="single"/>
        </w:rPr>
      </w:pP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Name three accessory eye structures that help to lubricate the eyeball, and name the secretion of each.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Why do you often have to blow your nose after crying?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Name the extrinsic eye muscles that allow you to direct your eyes.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Locate and describe the functions of the two humors of the eye.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What is the blind spot, and why is it called this?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How do the functions of the rods and cones differ?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What is the fovea centralis, and why is it important?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 xml:space="preserve">Define </w:t>
      </w:r>
      <w:r w:rsidRPr="00F144B5">
        <w:rPr>
          <w:i/>
        </w:rPr>
        <w:t>refraction</w:t>
      </w:r>
      <w:r>
        <w:t>, and name the refractory structures or substances of the eye.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 xml:space="preserve">Define </w:t>
      </w:r>
      <w:r w:rsidRPr="00F144B5">
        <w:rPr>
          <w:i/>
        </w:rPr>
        <w:t>hyperopia</w:t>
      </w:r>
      <w:r>
        <w:t xml:space="preserve">, </w:t>
      </w:r>
      <w:r w:rsidRPr="00F144B5">
        <w:rPr>
          <w:i/>
        </w:rPr>
        <w:t>myopia</w:t>
      </w:r>
      <w:r>
        <w:t xml:space="preserve">, and </w:t>
      </w:r>
      <w:r w:rsidRPr="00F144B5">
        <w:rPr>
          <w:i/>
        </w:rPr>
        <w:t>emmetropia</w:t>
      </w:r>
      <w:r>
        <w:t xml:space="preserve">. 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Since there are only three types of cones, how can you explain the fact that we see many more colors?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 xml:space="preserve">Name the structures of the outer, middle, and inner ears and give the general function of each structure and each group of structures. 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 xml:space="preserve">Sounds waves hitting the eardrum set it into motion. Trace the pathway of vibrations from the eardrum onto the organ of Corti, where the hair cells are stimulated. 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 xml:space="preserve">Explain the difference between </w:t>
      </w:r>
      <w:r w:rsidRPr="00F144B5">
        <w:rPr>
          <w:i/>
        </w:rPr>
        <w:t>sensorineural</w:t>
      </w:r>
      <w:r>
        <w:t xml:space="preserve"> deafness and </w:t>
      </w:r>
      <w:r w:rsidRPr="00F144B5">
        <w:rPr>
          <w:i/>
        </w:rPr>
        <w:t>conductive</w:t>
      </w:r>
      <w:r>
        <w:t xml:space="preserve"> deafness, and then give two causes of each type of deafness. 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 xml:space="preserve">Distinguish between </w:t>
      </w:r>
      <w:r w:rsidRPr="00F144B5">
        <w:rPr>
          <w:i/>
        </w:rPr>
        <w:t>static</w:t>
      </w:r>
      <w:r>
        <w:t xml:space="preserve"> and </w:t>
      </w:r>
      <w:r w:rsidRPr="00F144B5">
        <w:rPr>
          <w:i/>
        </w:rPr>
        <w:t>dynamic</w:t>
      </w:r>
      <w:r>
        <w:t xml:space="preserve"> types of equilibrium. 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What name is given to the taste receptors, and where are they found?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Name the five primary taste sensations</w:t>
      </w:r>
    </w:p>
    <w:p w:rsidR="00F144B5" w:rsidRDefault="00F144B5" w:rsidP="00F144B5">
      <w:pPr>
        <w:pStyle w:val="ListParagraph"/>
        <w:numPr>
          <w:ilvl w:val="0"/>
          <w:numId w:val="1"/>
        </w:numPr>
      </w:pPr>
      <w:r>
        <w:t>Where are the olfactory receptors located, and why is that site poorly suited for their job?</w:t>
      </w:r>
    </w:p>
    <w:p w:rsidR="00F144B5" w:rsidRPr="00F144B5" w:rsidRDefault="00792D91" w:rsidP="00F144B5">
      <w:pPr>
        <w:pStyle w:val="ListParagraph"/>
        <w:numPr>
          <w:ilvl w:val="0"/>
          <w:numId w:val="1"/>
        </w:numPr>
      </w:pPr>
      <w:r>
        <w:t>Describe the effects or results of aging on the special sense organs.</w:t>
      </w:r>
    </w:p>
    <w:sectPr w:rsidR="00F144B5" w:rsidRPr="00F144B5" w:rsidSect="00F144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6BBD"/>
    <w:multiLevelType w:val="hybridMultilevel"/>
    <w:tmpl w:val="3968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44B5"/>
    <w:rsid w:val="00792D91"/>
    <w:rsid w:val="007F4E7E"/>
    <w:rsid w:val="00F05BC9"/>
    <w:rsid w:val="00F144B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1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Company>Joplin Schools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2011-11-03T14:38:00Z</dcterms:created>
  <dcterms:modified xsi:type="dcterms:W3CDTF">2011-11-03T14:38:00Z</dcterms:modified>
</cp:coreProperties>
</file>